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6B4" w:rsidRDefault="008F36B4" w:rsidP="008F36B4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sprawy: ZP.271.36.2022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E3222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E3222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E3222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</w:p>
    <w:p w:rsidR="008F36B4" w:rsidRDefault="008F36B4" w:rsidP="008F36B4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F36B4" w:rsidRPr="008F36B4" w:rsidRDefault="008F36B4" w:rsidP="008F36B4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8F36B4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Opis przedmiotu zamówienia</w:t>
      </w:r>
    </w:p>
    <w:p w:rsidR="008F36B4" w:rsidRDefault="008F36B4" w:rsidP="008F36B4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F36B4" w:rsidRPr="008F36B4" w:rsidRDefault="008F36B4" w:rsidP="008F36B4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3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Przebudowa i rozbudowa ulicy P</w:t>
      </w:r>
      <w:r w:rsidR="00563B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owstańców</w:t>
      </w:r>
      <w:bookmarkStart w:id="0" w:name="_GoBack"/>
      <w:bookmarkEnd w:id="0"/>
      <w:r w:rsidRPr="008F3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Wielkopolskich od ronda Zesłańców Sybiru do ronda bez nazwy w ul. Raczkowskiej wraz z niezbędną infrastrukturą, </w:t>
      </w:r>
      <w:r w:rsidRPr="008F36B4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zakresie:</w:t>
      </w:r>
    </w:p>
    <w:p w:rsidR="008F36B4" w:rsidRPr="008F36B4" w:rsidRDefault="008F36B4" w:rsidP="008F36B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F36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1)</w:t>
      </w:r>
      <w:r w:rsidRPr="008F36B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roboty drogowe</w:t>
      </w:r>
      <w:r w:rsidRPr="008F36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– przebudowa i rozbudowa istniejącej ulicy</w:t>
      </w:r>
      <w:r w:rsidRPr="008F36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drogi powiatowej nr 2474B/</w:t>
      </w:r>
      <w:r w:rsidRPr="008F36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polegająca na rozbiórce istniejących nawierzchni drogowych, w tym: bitumicznej jezdni, betonowych chodników i zatok, wykonaniu robót ziemnych zgodnie z załączoną tabelą robót ziemnych i nowych konstrukcji drogowych dla ulica klasy Z, o kategorii  ruchu KR4 z jezdnią szerokości 7,0m i dwoma pasami ruchu,  o nawierzchni z betonu asfaltowego ograniczoną krawężnikami betonowymi typu ciężkiego 20x30cm. Skrzyżowania z ulicą Zastawie i Kawaleryjską typu rondo o średnicy 10 i 12m z pierścieniem 2 metrowym oraz jezdnią szerokości 5 i 6m. Pozostałe skrzyżowania typu zwykłego. Po stronie wschodniej chodnik i ciąg pieszo – rowerowy z kostki betonowej </w:t>
      </w:r>
      <w:proofErr w:type="spellStart"/>
      <w:r w:rsidRPr="008F36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polbruk</w:t>
      </w:r>
      <w:proofErr w:type="spellEnd"/>
      <w:r w:rsidRPr="008F36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gr 8 cm oraz droga rowerowa o nawierzchni asfaltowej dla kategorii ruchu KR1. Po stronie zachodniej chodnik z kostki betonowej </w:t>
      </w:r>
      <w:proofErr w:type="spellStart"/>
      <w:r w:rsidRPr="008F36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polbruk</w:t>
      </w:r>
      <w:proofErr w:type="spellEnd"/>
      <w:r w:rsidRPr="008F36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Trzy zatoki autobusowe o nawierzchni betonowej wraz z wiatami przystankowymi. Do posesji przyległych do ulicy zjazdy z kostki betonowej </w:t>
      </w:r>
      <w:proofErr w:type="spellStart"/>
      <w:r w:rsidRPr="008F36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polbruk</w:t>
      </w:r>
      <w:proofErr w:type="spellEnd"/>
      <w:r w:rsidRPr="008F36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 kolorze grafitowym.</w:t>
      </w:r>
    </w:p>
    <w:p w:rsidR="008F36B4" w:rsidRPr="008F36B4" w:rsidRDefault="008F36B4" w:rsidP="008F36B4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pl-PL"/>
        </w:rPr>
      </w:pPr>
      <w:r w:rsidRPr="008F36B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2) roboty elektryczne</w:t>
      </w:r>
      <w:r w:rsidRPr="008F36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 </w:t>
      </w:r>
      <w:r w:rsidRPr="008F36B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pl-PL"/>
        </w:rPr>
        <w:t xml:space="preserve">budowa nowej oświetleniowej linii kablowej nN-0,4 </w:t>
      </w:r>
      <w:proofErr w:type="spellStart"/>
      <w:r w:rsidRPr="008F36B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pl-PL"/>
        </w:rPr>
        <w:t>kV</w:t>
      </w:r>
      <w:proofErr w:type="spellEnd"/>
      <w:r w:rsidRPr="008F36B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pl-PL"/>
        </w:rPr>
        <w:t xml:space="preserve"> wraz z latarniami oświetlenia ulicznego, przebudowa istniejącego oświetlenia ulicznego i parkowego oraz  przebudowa szaf oświetleniowych. Montaż lamp oświetleniowych i budowę nowych odcinków doziemnej linii oświetleniowej kablem typu YAKXS 4x35mm2. Nowe latarnie uliczne z oprawami w technologii LED w obudowie dwukomorowej z odlewu z aluminium, z redukcją mocy w oprawie z zabezpieczeniem przeciwprzepięciowym o wartości nie mniejszej niż 10kV. Oprawy montowane na słupach aluminiowych, dwuelementowych, anodowanych w kolorze naturalnym bez szwu z zabezpieczeniem elastomer </w:t>
      </w:r>
      <w:proofErr w:type="spellStart"/>
      <w:r w:rsidRPr="008F36B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pl-PL"/>
        </w:rPr>
        <w:t>poliuratenowym</w:t>
      </w:r>
      <w:proofErr w:type="spellEnd"/>
      <w:r w:rsidRPr="008F36B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pl-PL"/>
        </w:rPr>
        <w:t xml:space="preserve"> oraz z zawieszeniem lampy na 9m. Alejki na terenie zielonym należy oświetlić oprawami parkowymi w technologii LED montowanymi na słupach aluminiowych, anodowanych w kolorze naturalnym bez szwu o wysokości 4m. Słupy posadowione na  fundamencie prefabrykowanym.  Wymiana istniejących szaf oświetleniowych SO-894 i SO895. Istniejące czynne obwody wychodzące z istniejących szaf należy wprowadzić do wymienionych szaf oświetleniowych. Zasilanie projektowanych obwodów opiera się na istniejącej już oraz projektowanej strukturze sieci oświetlenia ulicznego w mieście Suwałki. Projektuje się wymianę szaf oświetlenia ulicznego SO-894 i SO895 na szafy ze sterownikiem typu zegar astronomiczny </w:t>
      </w:r>
      <w:proofErr w:type="spellStart"/>
      <w:r w:rsidRPr="008F36B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pl-PL"/>
        </w:rPr>
        <w:t>CPAnet</w:t>
      </w:r>
      <w:proofErr w:type="spellEnd"/>
      <w:r w:rsidRPr="008F36B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pl-PL"/>
        </w:rPr>
        <w:t xml:space="preserve"> w systemie zgodnym ze strukturą sieci oświetlenia ulicznego.</w:t>
      </w:r>
    </w:p>
    <w:p w:rsidR="008F36B4" w:rsidRPr="008F36B4" w:rsidRDefault="008F36B4" w:rsidP="008F36B4">
      <w:pPr>
        <w:spacing w:after="0" w:line="276" w:lineRule="auto"/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pl-PL"/>
        </w:rPr>
      </w:pPr>
      <w:r w:rsidRPr="008F36B4">
        <w:rPr>
          <w:rFonts w:ascii="Times New Roman" w:eastAsia="Times New Roman" w:hAnsi="Times New Roman" w:cs="Times New Roman"/>
          <w:b/>
          <w:i/>
          <w:iCs/>
          <w:spacing w:val="-4"/>
          <w:sz w:val="24"/>
          <w:szCs w:val="24"/>
          <w:lang w:eastAsia="pl-PL"/>
        </w:rPr>
        <w:t xml:space="preserve">3) usunięcie kolizji sieci elektroenergetycznej SN- </w:t>
      </w:r>
      <w:r w:rsidRPr="008F36B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pl-PL"/>
        </w:rPr>
        <w:t xml:space="preserve"> zgodnie z wydanymi warunkami technicznymi nr 38/RE5/2021/8306 z dnia 27.07.2021r: usunięcie:</w:t>
      </w:r>
      <w:r w:rsidRPr="008F36B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pl-PL"/>
        </w:rPr>
        <w:br/>
        <w:t xml:space="preserve">- kolizja nr 1 linii kablowych SN-20kV – kolizja </w:t>
      </w:r>
      <w:proofErr w:type="spellStart"/>
      <w:r w:rsidRPr="008F36B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pl-PL"/>
        </w:rPr>
        <w:t>istn</w:t>
      </w:r>
      <w:proofErr w:type="spellEnd"/>
      <w:r w:rsidRPr="008F36B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pl-PL"/>
        </w:rPr>
        <w:t xml:space="preserve">. kabla  Na odcinku pomiędzy </w:t>
      </w:r>
      <w:r w:rsidRPr="008F36B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pl-PL"/>
        </w:rPr>
        <w:br/>
        <w:t xml:space="preserve">   projektowanymi mufami kablowymi projektuje się wstawkę kablową 3xXRUHAKXS </w:t>
      </w:r>
      <w:r w:rsidRPr="008F36B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pl-PL"/>
        </w:rPr>
        <w:br/>
        <w:t xml:space="preserve">   1x120mm2 o długości 55(60)m. </w:t>
      </w:r>
      <w:r w:rsidRPr="008F36B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pl-PL"/>
        </w:rPr>
        <w:br/>
        <w:t xml:space="preserve">- kolizja nr 2 linii kablowych SN-20kV – kolizja </w:t>
      </w:r>
      <w:proofErr w:type="spellStart"/>
      <w:r w:rsidRPr="008F36B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pl-PL"/>
        </w:rPr>
        <w:t>istn</w:t>
      </w:r>
      <w:proofErr w:type="spellEnd"/>
      <w:r w:rsidRPr="008F36B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pl-PL"/>
        </w:rPr>
        <w:t xml:space="preserve">. kabla Przełożenie kabla na odcinku </w:t>
      </w:r>
      <w:r w:rsidRPr="008F36B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pl-PL"/>
        </w:rPr>
        <w:br/>
        <w:t xml:space="preserve">   o długości 17m.</w:t>
      </w:r>
      <w:r w:rsidRPr="008F36B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pl-PL"/>
        </w:rPr>
        <w:br/>
        <w:t xml:space="preserve">- kolizja nr 3 linii kablowych SN-20kV – kolizja </w:t>
      </w:r>
      <w:proofErr w:type="spellStart"/>
      <w:r w:rsidRPr="008F36B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pl-PL"/>
        </w:rPr>
        <w:t>istn</w:t>
      </w:r>
      <w:proofErr w:type="spellEnd"/>
      <w:r w:rsidRPr="008F36B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pl-PL"/>
        </w:rPr>
        <w:t xml:space="preserve">. kabla  Należy wykonać  wstawki kablowe </w:t>
      </w:r>
      <w:r w:rsidRPr="008F36B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pl-PL"/>
        </w:rPr>
        <w:br/>
        <w:t xml:space="preserve">  3xXRUHAKXS 1x120mm2 o długości 65(76)m, 65(76) i 49(60)</w:t>
      </w:r>
    </w:p>
    <w:p w:rsidR="008F36B4" w:rsidRPr="008F36B4" w:rsidRDefault="008F36B4" w:rsidP="008F36B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36B4">
        <w:rPr>
          <w:rFonts w:ascii="Times New Roman" w:eastAsia="Times New Roman" w:hAnsi="Times New Roman" w:cs="Times New Roman"/>
          <w:b/>
          <w:i/>
          <w:iCs/>
          <w:spacing w:val="-4"/>
          <w:sz w:val="24"/>
          <w:szCs w:val="24"/>
          <w:lang w:eastAsia="pl-PL"/>
        </w:rPr>
        <w:t>4) roboty teletechniczne - n</w:t>
      </w:r>
      <w:r w:rsidRPr="008F36B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pl-PL"/>
        </w:rPr>
        <w:t xml:space="preserve">a modernizowanym obszarze, istnieje infrastruktura telekomunikacyjna, którą należy przebudować poza obrys projektowanej nawierzchni. Istniejącą  sieć telekomunikacyjną zlokalizowaną przy odcinkach kolidujących z projektowaną przebudową drogi  przebudować poza obrys projektowanej nawierzchni drogowej. Przebudowa infrastruktury telekomunikacyjnej obejmuje przebudowę istniejącej kanalizacji teletechnicznej, kabli miedzianych, rozdzielczych i abonenckich oraz </w:t>
      </w:r>
      <w:r w:rsidRPr="008F36B4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pl-PL"/>
        </w:rPr>
        <w:lastRenderedPageBreak/>
        <w:t>przestawienie słupów teletechnicznych.. Budowa k</w:t>
      </w:r>
      <w:r w:rsidRPr="008F36B4">
        <w:rPr>
          <w:rFonts w:ascii="Times New Roman" w:eastAsia="Times New Roman" w:hAnsi="Times New Roman" w:cs="Times New Roman"/>
          <w:sz w:val="24"/>
          <w:szCs w:val="24"/>
          <w:lang w:eastAsia="pl-PL"/>
        </w:rPr>
        <w:t>anału technologicznego ulicznego (</w:t>
      </w:r>
      <w:proofErr w:type="spellStart"/>
      <w:r w:rsidRPr="008F36B4">
        <w:rPr>
          <w:rFonts w:ascii="Times New Roman" w:eastAsia="Times New Roman" w:hAnsi="Times New Roman" w:cs="Times New Roman"/>
          <w:sz w:val="24"/>
          <w:szCs w:val="24"/>
          <w:lang w:eastAsia="pl-PL"/>
        </w:rPr>
        <w:t>KTu</w:t>
      </w:r>
      <w:proofErr w:type="spellEnd"/>
      <w:r w:rsidRPr="008F36B4">
        <w:rPr>
          <w:rFonts w:ascii="Times New Roman" w:eastAsia="Times New Roman" w:hAnsi="Times New Roman" w:cs="Times New Roman"/>
          <w:sz w:val="24"/>
          <w:szCs w:val="24"/>
          <w:lang w:eastAsia="pl-PL"/>
        </w:rPr>
        <w:t>) o profilu podstawowym i  zabezpieczonym  zgodnie z Rozporządzeniem Ministra Administracji i Cyfryzacji      z dnia 21 kwietnia 2015 r. w sprawie warunków technicznych, jakim powinny odpowiadać kanały technologiczne. Kanał technologiczny na początku opracowania należy włączyć w istniejący kanał na ul. 24 Sierpnia w rejonie ronda im. Zesłańców Sybiru, natomiast na końcu opracowania połączyć z istniejącym kanałem w pasie drogowym ul. Raczkowskiej w rejonie ronda bez nazwy.</w:t>
      </w:r>
    </w:p>
    <w:p w:rsidR="008F36B4" w:rsidRPr="008F36B4" w:rsidRDefault="008F36B4" w:rsidP="008F36B4">
      <w:pPr>
        <w:widowControl w:val="0"/>
        <w:spacing w:after="0" w:line="276" w:lineRule="auto"/>
        <w:ind w:right="2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8F36B4">
        <w:rPr>
          <w:rFonts w:ascii="Times New Roman" w:eastAsia="Arial" w:hAnsi="Times New Roman" w:cs="Times New Roman"/>
          <w:b/>
          <w:i/>
          <w:sz w:val="24"/>
          <w:szCs w:val="24"/>
          <w:lang w:eastAsia="pl-PL"/>
        </w:rPr>
        <w:t>5) odwodnienie ulicy</w:t>
      </w:r>
      <w:r w:rsidRPr="008F36B4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– należy wykonać: </w:t>
      </w:r>
      <w:proofErr w:type="spellStart"/>
      <w:r w:rsidRPr="008F36B4">
        <w:rPr>
          <w:rFonts w:ascii="Times New Roman" w:eastAsia="Arial" w:hAnsi="Times New Roman" w:cs="Times New Roman"/>
          <w:sz w:val="24"/>
          <w:szCs w:val="24"/>
          <w:lang w:eastAsia="pl-PL"/>
        </w:rPr>
        <w:t>przykanliki</w:t>
      </w:r>
      <w:proofErr w:type="spellEnd"/>
      <w:r w:rsidRPr="008F36B4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deszczowe odprowadzające wody ze studni z wpustami deszczowymi i </w:t>
      </w:r>
      <w:proofErr w:type="spellStart"/>
      <w:r w:rsidRPr="008F36B4">
        <w:rPr>
          <w:rFonts w:ascii="Times New Roman" w:eastAsia="Arial" w:hAnsi="Times New Roman" w:cs="Times New Roman"/>
          <w:sz w:val="24"/>
          <w:szCs w:val="24"/>
          <w:lang w:eastAsia="pl-PL"/>
        </w:rPr>
        <w:t>odwodnień</w:t>
      </w:r>
      <w:proofErr w:type="spellEnd"/>
      <w:r w:rsidRPr="008F36B4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liniowych do istniejącej i projektowanych odcinków sieci kanalizacji deszczowej,  odcinki sieci kanalizacji deszczowej jako uzupełnienie, rozbudowę</w:t>
      </w:r>
      <w:r w:rsidRPr="008F36B4">
        <w:rPr>
          <w:rFonts w:ascii="Times New Roman" w:eastAsia="Arial" w:hAnsi="Times New Roman" w:cs="Times New Roman"/>
          <w:sz w:val="24"/>
          <w:szCs w:val="24"/>
          <w:lang w:eastAsia="pl-PL"/>
        </w:rPr>
        <w:br/>
        <w:t xml:space="preserve"> i naprawę istniejącej sieci kanalizacji deszczowej oraz rozbiórkę istniejących elementów kanalizacji deszczowej kolidujących z projektowanym i rozbudowywanym układem drogowym.</w:t>
      </w:r>
    </w:p>
    <w:p w:rsidR="008F36B4" w:rsidRPr="008F36B4" w:rsidRDefault="008F36B4" w:rsidP="008F36B4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36B4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6) urządzenia bezpieczeństwa ruchu drogowego</w:t>
      </w:r>
      <w:r w:rsidRPr="008F36B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- </w:t>
      </w:r>
      <w:r w:rsidRPr="008F36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oznakowanie poziome grubowarstwowe odblaskowe na jezdni i cienkowarstwowe odblaskowe na chodnikach, drogach rowerowych i </w:t>
      </w:r>
      <w:proofErr w:type="spellStart"/>
      <w:r w:rsidRPr="008F36B4">
        <w:rPr>
          <w:rFonts w:ascii="Times New Roman" w:eastAsia="Times New Roman" w:hAnsi="Times New Roman" w:cs="Times New Roman"/>
          <w:sz w:val="24"/>
          <w:szCs w:val="24"/>
          <w:lang w:eastAsia="pl-PL"/>
        </w:rPr>
        <w:t>ciagach</w:t>
      </w:r>
      <w:proofErr w:type="spellEnd"/>
      <w:r w:rsidRPr="008F36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pieszo – rowerowych, oznakowanie pionowe I </w:t>
      </w:r>
      <w:proofErr w:type="spellStart"/>
      <w:r w:rsidRPr="008F36B4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proofErr w:type="spellEnd"/>
      <w:r w:rsidRPr="008F36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II generacji, grupa wielkości średnie i małe, przy zatokach komunikacji miejskiej dostawa i montaż wiat przystankowych wraz z ich oznakowaniem.</w:t>
      </w:r>
    </w:p>
    <w:p w:rsidR="008F36B4" w:rsidRPr="008F36B4" w:rsidRDefault="008F36B4" w:rsidP="008F36B4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36B4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7)zieleń drogowa</w:t>
      </w:r>
      <w:r w:rsidRPr="008F36B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- </w:t>
      </w:r>
      <w:r w:rsidRPr="008F36B4">
        <w:rPr>
          <w:rFonts w:ascii="Times New Roman" w:eastAsia="Times New Roman" w:hAnsi="Times New Roman" w:cs="Times New Roman"/>
          <w:sz w:val="24"/>
          <w:szCs w:val="24"/>
          <w:lang w:eastAsia="pl-PL"/>
        </w:rPr>
        <w:t>wycinka lub przesadzenie drzew i krzewów kolidujących z planowaną inwestycją.  Drzewa kolidujące z przyjętymi rozwiązaniami projektowymi należy przesadzić w miejsca wskazane przez Inwestora, o ile będzie zachodziła taka możliwość. . Drzewa, które nie kolidują z przyjętymi rozwiązaniami należy zabezpieczyć przed uszkodzeniem na czas prowadzonych robót budowlanych. Nasadzenie 20 drzew takich jak sosna pospolita, klon pospolity lub jarząb. Drzewa przyjęte do nasadzenia powinny być: w donicach lub balotach, na wysokości 100 cm  o obwodzie 16cm oraz 3 razy szkółkowane. Założenie trawników.</w:t>
      </w:r>
    </w:p>
    <w:p w:rsidR="008F36B4" w:rsidRPr="008F36B4" w:rsidRDefault="008F36B4" w:rsidP="008F36B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36B4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8)  sieć wodociągowa</w:t>
      </w:r>
      <w:r w:rsidRPr="008F36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-budowę sieci wodociągowej od  ronda w ul. Zastawie – włączenie w węźle W1 do ul. Raczkowskiej – włączenie w węźle W2. Przełączanie </w:t>
      </w:r>
      <w:proofErr w:type="spellStart"/>
      <w:r w:rsidRPr="008F36B4">
        <w:rPr>
          <w:rFonts w:ascii="Times New Roman" w:eastAsia="Times New Roman" w:hAnsi="Times New Roman" w:cs="Times New Roman"/>
          <w:sz w:val="24"/>
          <w:szCs w:val="24"/>
          <w:lang w:eastAsia="pl-PL"/>
        </w:rPr>
        <w:t>odgałęzień</w:t>
      </w:r>
      <w:proofErr w:type="spellEnd"/>
      <w:r w:rsidRPr="008F36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istniejących sieci wodociągowych z ulic bocznych, przełączenie istniejących przyłączy wodociągowych do nowoprojektowanej infrastruktury wodociągowej, budowa nowych przyłączy wodociągowych – wykonywanych w ramach uzupełnienia sieci, budowa odejść hydrantowych z hydrantami,  rozbiórka sieci wodociągowej żeliwnych: DN100, DN150  i DN200 wraz z węzłami hydrantowymi i hydrantami oraz przyłączy wodociągowych  w przebudowywanym i rozbudowywanym pasie drogowym, w zakresie objętym dokumentacją projektową ,</w:t>
      </w:r>
    </w:p>
    <w:p w:rsidR="008F36B4" w:rsidRPr="008F36B4" w:rsidRDefault="008F36B4" w:rsidP="008F36B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36B4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9) sieć kanalizacji sanitarnej</w:t>
      </w:r>
      <w:r w:rsidRPr="008F36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 rozbudowywanym i przebudowywanym pasie drogowym budowa przyłącza kanalizacji sanitarnej jako uzupełnienie istniejącej infrastruktury do nieruchomości nr 60.</w:t>
      </w:r>
    </w:p>
    <w:p w:rsidR="008F36B4" w:rsidRPr="008F36B4" w:rsidRDefault="008F36B4" w:rsidP="008F36B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36B4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 zakres robót znajduje się w dokumentacji projektowej oraz specyfikacjach technicznych.</w:t>
      </w:r>
      <w:r w:rsidRPr="008F36B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Roboty wymienione w punktach 8 i 9  finansowane przez właściciela sieci tj. </w:t>
      </w:r>
      <w:proofErr w:type="spellStart"/>
      <w:r w:rsidRPr="008F36B4">
        <w:rPr>
          <w:rFonts w:ascii="Times New Roman" w:eastAsia="Times New Roman" w:hAnsi="Times New Roman" w:cs="Times New Roman"/>
          <w:sz w:val="24"/>
          <w:szCs w:val="24"/>
          <w:lang w:eastAsia="pl-PL"/>
        </w:rPr>
        <w:t>PWiK</w:t>
      </w:r>
      <w:proofErr w:type="spellEnd"/>
      <w:r w:rsidRPr="008F36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Sp. z o.o. Suwałki, zgodnie z zawartym porozumieniem z dnia 07.03.2022r.</w:t>
      </w:r>
    </w:p>
    <w:p w:rsidR="003D091A" w:rsidRDefault="008F36B4" w:rsidP="00E32220">
      <w:pPr>
        <w:widowControl w:val="0"/>
        <w:spacing w:after="0" w:line="276" w:lineRule="auto"/>
        <w:ind w:right="20"/>
        <w:jc w:val="both"/>
      </w:pPr>
      <w:r w:rsidRPr="008F36B4">
        <w:rPr>
          <w:rFonts w:ascii="Times New Roman" w:eastAsia="Arial" w:hAnsi="Times New Roman" w:cs="Times New Roman"/>
          <w:sz w:val="24"/>
          <w:szCs w:val="24"/>
          <w:lang w:eastAsia="pl-PL"/>
        </w:rPr>
        <w:t>Ponadto Wykonawcy zobowiązany będzie udostępnić plac budowy na roboty elektryczne prowadzone przez PGE Dystrybucja SA Oddział w  Suwałkach a związane z przebudową istniejącej siec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i elektroenergetycznej nN-0,4kV</w:t>
      </w:r>
      <w:r w:rsidRPr="008F36B4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, w zakresie: </w:t>
      </w:r>
      <w:r w:rsidRPr="008F36B4">
        <w:rPr>
          <w:rFonts w:ascii="Times New Roman" w:eastAsia="Arial" w:hAnsi="Times New Roman" w:cs="Times New Roman"/>
          <w:iCs/>
          <w:color w:val="000000"/>
          <w:spacing w:val="-4"/>
          <w:sz w:val="24"/>
          <w:szCs w:val="24"/>
          <w:lang w:eastAsia="pl-PL"/>
        </w:rPr>
        <w:t xml:space="preserve">rozbiórka istniejących linii kablowych oraz napowietrznych nN-0,4kV wraz ze słupami i przyłączami, budowa linii kablowej nN-0,4 </w:t>
      </w:r>
      <w:proofErr w:type="spellStart"/>
      <w:r w:rsidRPr="008F36B4">
        <w:rPr>
          <w:rFonts w:ascii="Times New Roman" w:eastAsia="Arial" w:hAnsi="Times New Roman" w:cs="Times New Roman"/>
          <w:iCs/>
          <w:color w:val="000000"/>
          <w:spacing w:val="-4"/>
          <w:sz w:val="24"/>
          <w:szCs w:val="24"/>
          <w:lang w:eastAsia="pl-PL"/>
        </w:rPr>
        <w:t>kV</w:t>
      </w:r>
      <w:proofErr w:type="spellEnd"/>
      <w:r w:rsidRPr="008F36B4">
        <w:rPr>
          <w:rFonts w:ascii="Times New Roman" w:eastAsia="Arial" w:hAnsi="Times New Roman" w:cs="Times New Roman"/>
          <w:iCs/>
          <w:color w:val="000000"/>
          <w:spacing w:val="-4"/>
          <w:sz w:val="24"/>
          <w:szCs w:val="24"/>
          <w:lang w:eastAsia="pl-PL"/>
        </w:rPr>
        <w:t xml:space="preserve"> wraz ze złączami kablowo-pomiarowymi oraz przyłączami </w:t>
      </w:r>
      <w:proofErr w:type="spellStart"/>
      <w:r w:rsidRPr="008F36B4">
        <w:rPr>
          <w:rFonts w:ascii="Times New Roman" w:eastAsia="Arial" w:hAnsi="Times New Roman" w:cs="Times New Roman"/>
          <w:iCs/>
          <w:color w:val="000000"/>
          <w:spacing w:val="-4"/>
          <w:sz w:val="24"/>
          <w:szCs w:val="24"/>
          <w:lang w:eastAsia="pl-PL"/>
        </w:rPr>
        <w:t>zalicznikowymi</w:t>
      </w:r>
      <w:proofErr w:type="spellEnd"/>
      <w:r w:rsidRPr="008F36B4">
        <w:rPr>
          <w:rFonts w:ascii="Times New Roman" w:eastAsia="Arial" w:hAnsi="Times New Roman" w:cs="Times New Roman"/>
          <w:iCs/>
          <w:color w:val="000000"/>
          <w:spacing w:val="-4"/>
          <w:sz w:val="24"/>
          <w:szCs w:val="24"/>
          <w:lang w:eastAsia="pl-PL"/>
        </w:rPr>
        <w:t xml:space="preserve"> (</w:t>
      </w:r>
      <w:proofErr w:type="spellStart"/>
      <w:r w:rsidRPr="008F36B4">
        <w:rPr>
          <w:rFonts w:ascii="Times New Roman" w:eastAsia="Arial" w:hAnsi="Times New Roman" w:cs="Times New Roman"/>
          <w:iCs/>
          <w:color w:val="000000"/>
          <w:spacing w:val="-4"/>
          <w:sz w:val="24"/>
          <w:szCs w:val="24"/>
          <w:lang w:eastAsia="pl-PL"/>
        </w:rPr>
        <w:t>wlz</w:t>
      </w:r>
      <w:proofErr w:type="spellEnd"/>
      <w:r w:rsidRPr="008F36B4">
        <w:rPr>
          <w:rFonts w:ascii="Times New Roman" w:eastAsia="Arial" w:hAnsi="Times New Roman" w:cs="Times New Roman"/>
          <w:iCs/>
          <w:color w:val="000000"/>
          <w:spacing w:val="-4"/>
          <w:sz w:val="24"/>
          <w:szCs w:val="24"/>
          <w:lang w:eastAsia="pl-PL"/>
        </w:rPr>
        <w:t xml:space="preserve">). Linie kablowe nN-04kV należy połączyć z istniejącymi liniami napowietrznymi w ulicach przyległych. Istniejące słupy typu ŻN na które wprowadzane są kable, należy wymienić na wirowane oraz przestawić w miejsca niekolizyjne.  Projektuje się również przełożenie </w:t>
      </w:r>
      <w:proofErr w:type="spellStart"/>
      <w:r w:rsidRPr="008F36B4">
        <w:rPr>
          <w:rFonts w:ascii="Times New Roman" w:eastAsia="Arial" w:hAnsi="Times New Roman" w:cs="Times New Roman"/>
          <w:iCs/>
          <w:color w:val="000000"/>
          <w:spacing w:val="-4"/>
          <w:sz w:val="24"/>
          <w:szCs w:val="24"/>
          <w:lang w:eastAsia="pl-PL"/>
        </w:rPr>
        <w:t>istn</w:t>
      </w:r>
      <w:proofErr w:type="spellEnd"/>
      <w:r w:rsidRPr="008F36B4">
        <w:rPr>
          <w:rFonts w:ascii="Times New Roman" w:eastAsia="Arial" w:hAnsi="Times New Roman" w:cs="Times New Roman"/>
          <w:iCs/>
          <w:color w:val="000000"/>
          <w:spacing w:val="-4"/>
          <w:sz w:val="24"/>
          <w:szCs w:val="24"/>
          <w:lang w:eastAsia="pl-PL"/>
        </w:rPr>
        <w:t xml:space="preserve">. kabla </w:t>
      </w:r>
      <w:proofErr w:type="spellStart"/>
      <w:r w:rsidRPr="008F36B4">
        <w:rPr>
          <w:rFonts w:ascii="Times New Roman" w:eastAsia="Arial" w:hAnsi="Times New Roman" w:cs="Times New Roman"/>
          <w:iCs/>
          <w:color w:val="000000"/>
          <w:spacing w:val="-4"/>
          <w:sz w:val="24"/>
          <w:szCs w:val="24"/>
          <w:lang w:eastAsia="pl-PL"/>
        </w:rPr>
        <w:t>nN</w:t>
      </w:r>
      <w:proofErr w:type="spellEnd"/>
      <w:r w:rsidRPr="008F36B4">
        <w:rPr>
          <w:rFonts w:ascii="Times New Roman" w:eastAsia="Arial" w:hAnsi="Times New Roman" w:cs="Times New Roman"/>
          <w:iCs/>
          <w:color w:val="000000"/>
          <w:spacing w:val="-4"/>
          <w:sz w:val="24"/>
          <w:szCs w:val="24"/>
          <w:lang w:eastAsia="pl-PL"/>
        </w:rPr>
        <w:t xml:space="preserve"> 0,4kV  YAKXS 4x240 mm² relacji ST 10-894 </w:t>
      </w:r>
      <w:proofErr w:type="spellStart"/>
      <w:r w:rsidRPr="008F36B4">
        <w:rPr>
          <w:rFonts w:ascii="Times New Roman" w:eastAsia="Arial" w:hAnsi="Times New Roman" w:cs="Times New Roman"/>
          <w:iCs/>
          <w:color w:val="000000"/>
          <w:spacing w:val="-4"/>
          <w:sz w:val="24"/>
          <w:szCs w:val="24"/>
          <w:lang w:eastAsia="pl-PL"/>
        </w:rPr>
        <w:t>Powst</w:t>
      </w:r>
      <w:proofErr w:type="spellEnd"/>
      <w:r w:rsidRPr="008F36B4">
        <w:rPr>
          <w:rFonts w:ascii="Times New Roman" w:eastAsia="Arial" w:hAnsi="Times New Roman" w:cs="Times New Roman"/>
          <w:iCs/>
          <w:color w:val="000000"/>
          <w:spacing w:val="-4"/>
          <w:sz w:val="24"/>
          <w:szCs w:val="24"/>
          <w:lang w:eastAsia="pl-PL"/>
        </w:rPr>
        <w:t xml:space="preserve">. Wlkp. 3 - ZK12274 na odcinku 4m wraz z mufą kablową. </w:t>
      </w:r>
    </w:p>
    <w:sectPr w:rsidR="003D091A" w:rsidSect="00E32220">
      <w:pgSz w:w="11906" w:h="16838"/>
      <w:pgMar w:top="567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6B4"/>
    <w:rsid w:val="0018450E"/>
    <w:rsid w:val="003D091A"/>
    <w:rsid w:val="00563B05"/>
    <w:rsid w:val="008F36B4"/>
    <w:rsid w:val="00E3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A1C238-40DF-4251-BA61-C9647E4B9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63B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B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1101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Ceckowska</dc:creator>
  <cp:keywords/>
  <dc:description/>
  <cp:lastModifiedBy>Anna Ceckowska</cp:lastModifiedBy>
  <cp:revision>3</cp:revision>
  <cp:lastPrinted>2022-04-28T12:22:00Z</cp:lastPrinted>
  <dcterms:created xsi:type="dcterms:W3CDTF">2022-04-28T07:15:00Z</dcterms:created>
  <dcterms:modified xsi:type="dcterms:W3CDTF">2022-04-28T12:22:00Z</dcterms:modified>
</cp:coreProperties>
</file>